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0BF" w:rsidRPr="001C2C4F" w:rsidRDefault="004F00BF" w:rsidP="004F00BF">
      <w:pPr>
        <w:jc w:val="center"/>
        <w:rPr>
          <w:b/>
          <w:sz w:val="20"/>
        </w:rPr>
      </w:pPr>
      <w:bookmarkStart w:id="0" w:name="OLE_LINK26"/>
      <w:bookmarkStart w:id="1" w:name="OLE_LINK27"/>
      <w:r w:rsidRPr="001C2C4F">
        <w:rPr>
          <w:b/>
          <w:sz w:val="20"/>
        </w:rPr>
        <w:t>REGIONE PIEMONTE</w:t>
      </w:r>
    </w:p>
    <w:p w:rsidR="004F00BF" w:rsidRDefault="00093941" w:rsidP="004F00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COMUNE </w:t>
      </w:r>
      <w:proofErr w:type="spellStart"/>
      <w:r>
        <w:rPr>
          <w:b/>
          <w:sz w:val="32"/>
          <w:szCs w:val="32"/>
        </w:rPr>
        <w:t>DI</w:t>
      </w:r>
      <w:proofErr w:type="spellEnd"/>
      <w:r>
        <w:rPr>
          <w:b/>
          <w:sz w:val="32"/>
          <w:szCs w:val="32"/>
        </w:rPr>
        <w:t xml:space="preserve"> BUSSOLENO</w:t>
      </w:r>
    </w:p>
    <w:p w:rsidR="004E2C13" w:rsidRPr="001C2C4F" w:rsidRDefault="004E2C13" w:rsidP="004E2C13">
      <w:pPr>
        <w:pStyle w:val="StileArial14ptGrassettoCentrato"/>
        <w:tabs>
          <w:tab w:val="left" w:pos="9072"/>
        </w:tabs>
        <w:rPr>
          <w:smallCaps/>
          <w:sz w:val="20"/>
        </w:rPr>
      </w:pPr>
      <w:bookmarkStart w:id="2" w:name="OLE_LINK1"/>
      <w:bookmarkStart w:id="3" w:name="OLE_LINK2"/>
      <w:r w:rsidRPr="001C2C4F">
        <w:rPr>
          <w:smallCaps/>
          <w:sz w:val="20"/>
        </w:rPr>
        <w:t>Città Metropolitana Di Torino</w:t>
      </w:r>
      <w:bookmarkEnd w:id="2"/>
      <w:bookmarkEnd w:id="3"/>
    </w:p>
    <w:p w:rsidR="004F00BF" w:rsidRPr="0008764C" w:rsidRDefault="004F00BF" w:rsidP="004F00BF">
      <w:pPr>
        <w:jc w:val="center"/>
        <w:rPr>
          <w:b/>
          <w:bCs/>
          <w:sz w:val="16"/>
          <w:szCs w:val="16"/>
        </w:rPr>
      </w:pPr>
    </w:p>
    <w:p w:rsidR="00093941" w:rsidRPr="0008764C" w:rsidRDefault="00093941" w:rsidP="0008764C">
      <w:pPr>
        <w:pStyle w:val="StileGrassettoCentrato18"/>
        <w:rPr>
          <w:i/>
          <w:sz w:val="26"/>
          <w:szCs w:val="26"/>
        </w:rPr>
      </w:pPr>
      <w:r w:rsidRPr="0008764C">
        <w:rPr>
          <w:i/>
          <w:sz w:val="26"/>
          <w:szCs w:val="26"/>
        </w:rPr>
        <w:t xml:space="preserve">INTERVENTO </w:t>
      </w:r>
      <w:proofErr w:type="spellStart"/>
      <w:r w:rsidRPr="0008764C">
        <w:rPr>
          <w:i/>
          <w:sz w:val="26"/>
          <w:szCs w:val="26"/>
        </w:rPr>
        <w:t>DI</w:t>
      </w:r>
      <w:proofErr w:type="spellEnd"/>
      <w:r w:rsidRPr="0008764C">
        <w:rPr>
          <w:i/>
          <w:sz w:val="26"/>
          <w:szCs w:val="26"/>
        </w:rPr>
        <w:t xml:space="preserve"> MESSA IN SICUREZZA</w:t>
      </w:r>
      <w:r w:rsidR="0008764C" w:rsidRPr="0008764C">
        <w:rPr>
          <w:i/>
          <w:sz w:val="26"/>
          <w:szCs w:val="26"/>
        </w:rPr>
        <w:t xml:space="preserve"> </w:t>
      </w:r>
      <w:r w:rsidRPr="0008764C">
        <w:rPr>
          <w:i/>
          <w:sz w:val="26"/>
          <w:szCs w:val="26"/>
        </w:rPr>
        <w:t>STRADA PROVINCIALE DEL MONGINEVRO (SP24)</w:t>
      </w:r>
      <w:r w:rsidR="0008764C" w:rsidRPr="0008764C">
        <w:rPr>
          <w:i/>
          <w:sz w:val="26"/>
          <w:szCs w:val="26"/>
        </w:rPr>
        <w:t xml:space="preserve"> </w:t>
      </w:r>
      <w:r w:rsidRPr="0008764C">
        <w:rPr>
          <w:i/>
          <w:sz w:val="26"/>
          <w:szCs w:val="26"/>
        </w:rPr>
        <w:t>ALLA PROGRESSIVA KM 47+500 CON</w:t>
      </w:r>
      <w:r w:rsidR="0008764C" w:rsidRPr="0008764C">
        <w:rPr>
          <w:i/>
          <w:sz w:val="26"/>
          <w:szCs w:val="26"/>
        </w:rPr>
        <w:t xml:space="preserve"> </w:t>
      </w:r>
      <w:r w:rsidRPr="0008764C">
        <w:rPr>
          <w:i/>
          <w:sz w:val="26"/>
          <w:szCs w:val="26"/>
        </w:rPr>
        <w:t>ROTATORIA</w:t>
      </w:r>
      <w:r w:rsidR="0008764C" w:rsidRPr="0008764C">
        <w:rPr>
          <w:i/>
          <w:sz w:val="26"/>
          <w:szCs w:val="26"/>
        </w:rPr>
        <w:t xml:space="preserve"> </w:t>
      </w:r>
      <w:r w:rsidRPr="0008764C">
        <w:rPr>
          <w:i/>
          <w:sz w:val="26"/>
          <w:szCs w:val="26"/>
        </w:rPr>
        <w:t xml:space="preserve">ALL'INTERSEZIONE CON LA PROVINCIALE </w:t>
      </w:r>
      <w:proofErr w:type="spellStart"/>
      <w:r w:rsidRPr="0008764C">
        <w:rPr>
          <w:i/>
          <w:sz w:val="26"/>
          <w:szCs w:val="26"/>
        </w:rPr>
        <w:t>DI</w:t>
      </w:r>
      <w:proofErr w:type="spellEnd"/>
      <w:r w:rsidRPr="0008764C">
        <w:rPr>
          <w:i/>
          <w:sz w:val="26"/>
          <w:szCs w:val="26"/>
        </w:rPr>
        <w:t xml:space="preserve"> MATTIE (SP207) </w:t>
      </w:r>
    </w:p>
    <w:p w:rsidR="001E02EA" w:rsidRPr="0008764C" w:rsidRDefault="001E02EA" w:rsidP="0008764C">
      <w:pPr>
        <w:pStyle w:val="StileGrassettoCentrato18"/>
        <w:spacing w:line="240" w:lineRule="auto"/>
        <w:rPr>
          <w:sz w:val="16"/>
          <w:szCs w:val="16"/>
        </w:rPr>
      </w:pPr>
    </w:p>
    <w:p w:rsidR="001E02EA" w:rsidRPr="001E02EA" w:rsidRDefault="001E02EA" w:rsidP="00093941">
      <w:pPr>
        <w:pStyle w:val="StileGrassettoCentrato18"/>
        <w:rPr>
          <w:rFonts w:cs="Arial"/>
          <w:i/>
          <w:color w:val="000000"/>
          <w:sz w:val="22"/>
          <w:szCs w:val="22"/>
        </w:rPr>
      </w:pPr>
      <w:r w:rsidRPr="001E02EA">
        <w:rPr>
          <w:rFonts w:cs="Arial"/>
          <w:i/>
          <w:color w:val="000000"/>
          <w:sz w:val="22"/>
          <w:szCs w:val="22"/>
        </w:rPr>
        <w:t>CUP B71B21006960007</w:t>
      </w:r>
    </w:p>
    <w:p w:rsidR="001E02EA" w:rsidRPr="00087C57" w:rsidRDefault="001E02EA" w:rsidP="00087C57">
      <w:pPr>
        <w:pStyle w:val="StileGrassettoCentrato18"/>
        <w:spacing w:line="240" w:lineRule="auto"/>
        <w:rPr>
          <w:sz w:val="16"/>
          <w:szCs w:val="16"/>
        </w:rPr>
      </w:pPr>
    </w:p>
    <w:p w:rsidR="00087C57" w:rsidRPr="0008764C" w:rsidRDefault="00087C57" w:rsidP="00087C57">
      <w:pPr>
        <w:pStyle w:val="StileGrassettoCentrato16"/>
        <w:rPr>
          <w:u w:val="single"/>
        </w:rPr>
      </w:pPr>
      <w:r w:rsidRPr="0008764C">
        <w:rPr>
          <w:u w:val="single"/>
        </w:rPr>
        <w:t xml:space="preserve">PROGETTO </w:t>
      </w:r>
      <w:r w:rsidR="0008764C" w:rsidRPr="0008764C">
        <w:rPr>
          <w:u w:val="single"/>
        </w:rPr>
        <w:t>ESECUTIVO</w:t>
      </w:r>
    </w:p>
    <w:p w:rsidR="00087C57" w:rsidRPr="004C1C8E" w:rsidRDefault="00710CE2" w:rsidP="00087C57">
      <w:pPr>
        <w:pStyle w:val="StileArial14ptGrassettoCentrato"/>
        <w:tabs>
          <w:tab w:val="left" w:pos="9072"/>
        </w:tabs>
        <w:rPr>
          <w:sz w:val="24"/>
          <w:szCs w:val="24"/>
        </w:rPr>
      </w:pPr>
      <w:r>
        <w:rPr>
          <w:sz w:val="24"/>
          <w:szCs w:val="24"/>
        </w:rPr>
        <w:t>MARZO</w:t>
      </w:r>
      <w:r w:rsidR="00087C57" w:rsidRPr="004C1C8E">
        <w:rPr>
          <w:sz w:val="24"/>
          <w:szCs w:val="24"/>
        </w:rPr>
        <w:t xml:space="preserve"> 20</w:t>
      </w:r>
      <w:r w:rsidR="00087C57">
        <w:rPr>
          <w:sz w:val="24"/>
          <w:szCs w:val="24"/>
        </w:rPr>
        <w:t>2</w:t>
      </w:r>
      <w:r w:rsidR="0008764C">
        <w:rPr>
          <w:sz w:val="24"/>
          <w:szCs w:val="24"/>
        </w:rPr>
        <w:t>4</w:t>
      </w:r>
    </w:p>
    <w:p w:rsidR="006C7353" w:rsidRPr="00FC2881" w:rsidRDefault="006C7353" w:rsidP="003D0519">
      <w:pPr>
        <w:pStyle w:val="StileArial14ptGrassettoCentrato"/>
        <w:tabs>
          <w:tab w:val="left" w:pos="9072"/>
        </w:tabs>
        <w:rPr>
          <w:sz w:val="16"/>
          <w:szCs w:val="16"/>
        </w:rPr>
      </w:pPr>
    </w:p>
    <w:p w:rsidR="00B85C13" w:rsidRDefault="00B85C13" w:rsidP="006C7353">
      <w:pPr>
        <w:pStyle w:val="StileArial14ptGrassettoCentrato"/>
        <w:tabs>
          <w:tab w:val="left" w:pos="9072"/>
        </w:tabs>
        <w:spacing w:line="360" w:lineRule="auto"/>
        <w:jc w:val="left"/>
        <w:rPr>
          <w:sz w:val="20"/>
        </w:rPr>
      </w:pPr>
      <w:r w:rsidRPr="00CD2EBF">
        <w:rPr>
          <w:sz w:val="20"/>
        </w:rPr>
        <w:t>ELENCO ELABORATI</w:t>
      </w:r>
    </w:p>
    <w:p w:rsidR="0008764C" w:rsidRDefault="0008764C" w:rsidP="0008764C">
      <w:pPr>
        <w:pStyle w:val="Elencoelaborati"/>
        <w:tabs>
          <w:tab w:val="left" w:pos="993"/>
        </w:tabs>
        <w:spacing w:before="80" w:line="276" w:lineRule="auto"/>
        <w:ind w:left="0" w:firstLine="0"/>
        <w:rPr>
          <w:color w:val="000000" w:themeColor="text1"/>
        </w:rPr>
      </w:pPr>
      <w:proofErr w:type="spellStart"/>
      <w:r w:rsidRPr="00CB2870">
        <w:rPr>
          <w:color w:val="000000" w:themeColor="text1"/>
        </w:rPr>
        <w:t>Elab</w:t>
      </w:r>
      <w:proofErr w:type="spellEnd"/>
      <w:r w:rsidRPr="00CB2870">
        <w:rPr>
          <w:color w:val="000000" w:themeColor="text1"/>
        </w:rPr>
        <w:t>.   01</w:t>
      </w:r>
      <w:r w:rsidRPr="00CB2870">
        <w:rPr>
          <w:color w:val="000000" w:themeColor="text1"/>
        </w:rPr>
        <w:tab/>
        <w:t xml:space="preserve">        Relazione tecnica</w:t>
      </w:r>
    </w:p>
    <w:p w:rsidR="00F37D41" w:rsidRPr="00F37D41" w:rsidRDefault="00F37D41" w:rsidP="00F37D41">
      <w:pPr>
        <w:pStyle w:val="Elencoelaborati"/>
        <w:tabs>
          <w:tab w:val="left" w:pos="993"/>
        </w:tabs>
        <w:spacing w:before="80" w:line="276" w:lineRule="auto"/>
        <w:ind w:left="0" w:firstLine="0"/>
        <w:rPr>
          <w:color w:val="000000" w:themeColor="text1"/>
        </w:rPr>
      </w:pPr>
      <w:proofErr w:type="spellStart"/>
      <w:r>
        <w:rPr>
          <w:color w:val="000000" w:themeColor="text1"/>
        </w:rPr>
        <w:t>Elab</w:t>
      </w:r>
      <w:proofErr w:type="spellEnd"/>
      <w:r w:rsidRPr="00F37D41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  </w:t>
      </w:r>
      <w:r w:rsidRPr="00F37D41">
        <w:rPr>
          <w:color w:val="000000" w:themeColor="text1"/>
        </w:rPr>
        <w:t>01.1</w:t>
      </w:r>
      <w:r w:rsidRPr="00F37D41">
        <w:rPr>
          <w:color w:val="000000" w:themeColor="text1"/>
        </w:rPr>
        <w:tab/>
        <w:t>Relazione specialistica dell’impianto di illuminazione pubblica</w:t>
      </w:r>
    </w:p>
    <w:p w:rsidR="0008764C" w:rsidRPr="00CB2870" w:rsidRDefault="0008764C" w:rsidP="0008764C">
      <w:pPr>
        <w:pStyle w:val="Elencoelaborati"/>
        <w:tabs>
          <w:tab w:val="left" w:pos="993"/>
        </w:tabs>
        <w:spacing w:before="80" w:line="276" w:lineRule="auto"/>
        <w:ind w:left="0" w:firstLine="0"/>
        <w:rPr>
          <w:color w:val="000000" w:themeColor="text1"/>
        </w:rPr>
      </w:pPr>
      <w:proofErr w:type="spellStart"/>
      <w:r>
        <w:rPr>
          <w:color w:val="000000" w:themeColor="text1"/>
        </w:rPr>
        <w:t>Elab</w:t>
      </w:r>
      <w:proofErr w:type="spellEnd"/>
      <w:r>
        <w:rPr>
          <w:color w:val="000000" w:themeColor="text1"/>
        </w:rPr>
        <w:t xml:space="preserve">.   02a  </w:t>
      </w:r>
      <w:r w:rsidRPr="00CB2870">
        <w:rPr>
          <w:color w:val="000000" w:themeColor="text1"/>
        </w:rPr>
        <w:tab/>
        <w:t>Capitolato speciale d’appalto: Parte I Prescrizioni Amministrative</w:t>
      </w:r>
    </w:p>
    <w:p w:rsidR="0008764C" w:rsidRPr="00CB2870" w:rsidRDefault="0008764C" w:rsidP="0008764C">
      <w:pPr>
        <w:pStyle w:val="Elencoelaborati"/>
        <w:tabs>
          <w:tab w:val="left" w:pos="993"/>
        </w:tabs>
        <w:spacing w:before="80" w:line="276" w:lineRule="auto"/>
        <w:ind w:left="0" w:firstLine="0"/>
        <w:rPr>
          <w:color w:val="000000" w:themeColor="text1"/>
        </w:rPr>
      </w:pPr>
      <w:proofErr w:type="spellStart"/>
      <w:r>
        <w:rPr>
          <w:color w:val="000000" w:themeColor="text1"/>
        </w:rPr>
        <w:t>Elab</w:t>
      </w:r>
      <w:proofErr w:type="spellEnd"/>
      <w:r>
        <w:rPr>
          <w:color w:val="000000" w:themeColor="text1"/>
        </w:rPr>
        <w:t xml:space="preserve">.   02b </w:t>
      </w:r>
      <w:r w:rsidRPr="00CB2870">
        <w:rPr>
          <w:color w:val="000000" w:themeColor="text1"/>
        </w:rPr>
        <w:tab/>
        <w:t>Capitolato speciale d’appalto: Parte II Prescrizioni Tecniche</w:t>
      </w:r>
    </w:p>
    <w:p w:rsidR="0008764C" w:rsidRPr="00CB2870" w:rsidRDefault="0008764C" w:rsidP="0008764C">
      <w:pPr>
        <w:pStyle w:val="Elencoelaborati"/>
        <w:tabs>
          <w:tab w:val="left" w:pos="993"/>
        </w:tabs>
        <w:spacing w:before="80" w:line="276" w:lineRule="auto"/>
        <w:ind w:left="0" w:firstLine="0"/>
        <w:rPr>
          <w:color w:val="000000" w:themeColor="text1"/>
        </w:rPr>
      </w:pPr>
      <w:proofErr w:type="spellStart"/>
      <w:r w:rsidRPr="00CB2870">
        <w:rPr>
          <w:color w:val="000000" w:themeColor="text1"/>
        </w:rPr>
        <w:t>Elab</w:t>
      </w:r>
      <w:proofErr w:type="spellEnd"/>
      <w:r w:rsidRPr="00CB2870">
        <w:rPr>
          <w:color w:val="000000" w:themeColor="text1"/>
        </w:rPr>
        <w:t>.   03</w:t>
      </w:r>
      <w:r w:rsidRPr="00CB2870">
        <w:rPr>
          <w:color w:val="000000" w:themeColor="text1"/>
        </w:rPr>
        <w:tab/>
        <w:t xml:space="preserve">        </w:t>
      </w:r>
      <w:proofErr w:type="spellStart"/>
      <w:r w:rsidRPr="00CB2870">
        <w:rPr>
          <w:color w:val="000000" w:themeColor="text1"/>
        </w:rPr>
        <w:t>Cronoprogramma</w:t>
      </w:r>
      <w:proofErr w:type="spellEnd"/>
      <w:r w:rsidRPr="00CB2870">
        <w:rPr>
          <w:color w:val="000000" w:themeColor="text1"/>
        </w:rPr>
        <w:t xml:space="preserve"> dei lavori</w:t>
      </w:r>
    </w:p>
    <w:p w:rsidR="0008764C" w:rsidRPr="00CB2870" w:rsidRDefault="0008764C" w:rsidP="0008764C">
      <w:pPr>
        <w:pStyle w:val="Elencoelaborati"/>
        <w:tabs>
          <w:tab w:val="left" w:pos="993"/>
        </w:tabs>
        <w:spacing w:before="80" w:line="276" w:lineRule="auto"/>
        <w:ind w:left="0" w:firstLine="0"/>
        <w:rPr>
          <w:color w:val="000000" w:themeColor="text1"/>
        </w:rPr>
      </w:pPr>
      <w:proofErr w:type="spellStart"/>
      <w:r w:rsidRPr="00CB2870">
        <w:rPr>
          <w:color w:val="000000" w:themeColor="text1"/>
        </w:rPr>
        <w:t>Elab</w:t>
      </w:r>
      <w:proofErr w:type="spellEnd"/>
      <w:r w:rsidRPr="00CB2870">
        <w:rPr>
          <w:color w:val="000000" w:themeColor="text1"/>
        </w:rPr>
        <w:t>.   04</w:t>
      </w:r>
      <w:r w:rsidRPr="00CB2870">
        <w:rPr>
          <w:color w:val="000000" w:themeColor="text1"/>
        </w:rPr>
        <w:tab/>
        <w:t xml:space="preserve">        Analisi Prezzi</w:t>
      </w:r>
    </w:p>
    <w:p w:rsidR="0008764C" w:rsidRPr="00CB2870" w:rsidRDefault="0008764C" w:rsidP="0008764C">
      <w:pPr>
        <w:pStyle w:val="Elencoelaborati"/>
        <w:tabs>
          <w:tab w:val="left" w:pos="993"/>
        </w:tabs>
        <w:spacing w:before="80" w:line="276" w:lineRule="auto"/>
        <w:ind w:left="0" w:firstLine="0"/>
        <w:rPr>
          <w:color w:val="000000" w:themeColor="text1"/>
        </w:rPr>
      </w:pPr>
      <w:proofErr w:type="spellStart"/>
      <w:r w:rsidRPr="00CB2870">
        <w:rPr>
          <w:color w:val="000000" w:themeColor="text1"/>
        </w:rPr>
        <w:t>Elab</w:t>
      </w:r>
      <w:proofErr w:type="spellEnd"/>
      <w:r w:rsidRPr="00CB2870">
        <w:rPr>
          <w:color w:val="000000" w:themeColor="text1"/>
        </w:rPr>
        <w:t>.   05</w:t>
      </w:r>
      <w:r w:rsidRPr="00CB2870">
        <w:rPr>
          <w:color w:val="000000" w:themeColor="text1"/>
        </w:rPr>
        <w:tab/>
        <w:t xml:space="preserve">        Elenco Prezzi</w:t>
      </w:r>
    </w:p>
    <w:p w:rsidR="0008764C" w:rsidRPr="00CB2870" w:rsidRDefault="0008764C" w:rsidP="0008764C">
      <w:pPr>
        <w:pStyle w:val="Elencoelaborati"/>
        <w:tabs>
          <w:tab w:val="left" w:pos="993"/>
        </w:tabs>
        <w:spacing w:before="80" w:line="276" w:lineRule="auto"/>
        <w:ind w:left="0" w:firstLine="0"/>
        <w:rPr>
          <w:color w:val="000000" w:themeColor="text1"/>
        </w:rPr>
      </w:pPr>
      <w:proofErr w:type="spellStart"/>
      <w:r>
        <w:rPr>
          <w:color w:val="000000" w:themeColor="text1"/>
        </w:rPr>
        <w:t>Elab</w:t>
      </w:r>
      <w:proofErr w:type="spellEnd"/>
      <w:r>
        <w:rPr>
          <w:color w:val="000000" w:themeColor="text1"/>
        </w:rPr>
        <w:t xml:space="preserve">.   06a </w:t>
      </w:r>
      <w:r w:rsidRPr="00CB2870">
        <w:rPr>
          <w:color w:val="000000" w:themeColor="text1"/>
        </w:rPr>
        <w:tab/>
        <w:t>Computo Metrico Estimativo</w:t>
      </w:r>
    </w:p>
    <w:p w:rsidR="0008764C" w:rsidRPr="00CB2870" w:rsidRDefault="0008764C" w:rsidP="0008764C">
      <w:pPr>
        <w:pStyle w:val="Elencoelaborati"/>
        <w:tabs>
          <w:tab w:val="left" w:pos="993"/>
        </w:tabs>
        <w:spacing w:before="80" w:line="276" w:lineRule="auto"/>
        <w:ind w:left="0" w:firstLine="0"/>
        <w:rPr>
          <w:color w:val="000000" w:themeColor="text1"/>
        </w:rPr>
      </w:pPr>
      <w:proofErr w:type="spellStart"/>
      <w:r>
        <w:rPr>
          <w:color w:val="000000" w:themeColor="text1"/>
        </w:rPr>
        <w:t>Elab</w:t>
      </w:r>
      <w:proofErr w:type="spellEnd"/>
      <w:r>
        <w:rPr>
          <w:color w:val="000000" w:themeColor="text1"/>
        </w:rPr>
        <w:t>.   06</w:t>
      </w:r>
      <w:r w:rsidRPr="00CB2870">
        <w:rPr>
          <w:color w:val="000000" w:themeColor="text1"/>
        </w:rPr>
        <w:t>b</w:t>
      </w:r>
      <w:r>
        <w:rPr>
          <w:color w:val="000000" w:themeColor="text1"/>
        </w:rPr>
        <w:t xml:space="preserve"> </w:t>
      </w:r>
      <w:r w:rsidRPr="00CB2870">
        <w:rPr>
          <w:color w:val="000000" w:themeColor="text1"/>
        </w:rPr>
        <w:tab/>
        <w:t>Quadro Economico</w:t>
      </w:r>
    </w:p>
    <w:p w:rsidR="0008764C" w:rsidRPr="00CB2870" w:rsidRDefault="0008764C" w:rsidP="0008764C">
      <w:pPr>
        <w:pStyle w:val="Elencoelaborati"/>
        <w:tabs>
          <w:tab w:val="left" w:pos="993"/>
        </w:tabs>
        <w:spacing w:before="80" w:line="276" w:lineRule="auto"/>
        <w:ind w:left="0" w:firstLine="0"/>
        <w:rPr>
          <w:color w:val="000000" w:themeColor="text1"/>
        </w:rPr>
      </w:pPr>
      <w:proofErr w:type="spellStart"/>
      <w:r w:rsidRPr="00CB2870">
        <w:rPr>
          <w:color w:val="000000" w:themeColor="text1"/>
        </w:rPr>
        <w:t>Elab</w:t>
      </w:r>
      <w:proofErr w:type="spellEnd"/>
      <w:r w:rsidRPr="00CB2870">
        <w:rPr>
          <w:color w:val="000000" w:themeColor="text1"/>
        </w:rPr>
        <w:t>.   07</w:t>
      </w:r>
      <w:r w:rsidRPr="00CB2870">
        <w:rPr>
          <w:color w:val="000000" w:themeColor="text1"/>
        </w:rPr>
        <w:tab/>
        <w:t xml:space="preserve">        Quadro dell’incidenza Percentuale della Quantità della Manodopera</w:t>
      </w:r>
    </w:p>
    <w:p w:rsidR="0008764C" w:rsidRPr="00CB2870" w:rsidRDefault="0008764C" w:rsidP="0008764C">
      <w:pPr>
        <w:pStyle w:val="Elencoelaborati"/>
        <w:tabs>
          <w:tab w:val="left" w:pos="993"/>
        </w:tabs>
        <w:spacing w:before="80" w:line="276" w:lineRule="auto"/>
        <w:ind w:left="0" w:firstLine="0"/>
        <w:rPr>
          <w:color w:val="000000" w:themeColor="text1"/>
        </w:rPr>
      </w:pPr>
      <w:proofErr w:type="spellStart"/>
      <w:r w:rsidRPr="00CB2870">
        <w:rPr>
          <w:color w:val="000000" w:themeColor="text1"/>
        </w:rPr>
        <w:t>Elab</w:t>
      </w:r>
      <w:proofErr w:type="spellEnd"/>
      <w:r w:rsidRPr="00CB2870">
        <w:rPr>
          <w:color w:val="000000" w:themeColor="text1"/>
        </w:rPr>
        <w:t>.   08</w:t>
      </w:r>
      <w:r w:rsidRPr="00CB2870">
        <w:rPr>
          <w:color w:val="000000" w:themeColor="text1"/>
        </w:rPr>
        <w:tab/>
        <w:t xml:space="preserve">        Piano di manutenzione</w:t>
      </w:r>
    </w:p>
    <w:p w:rsidR="0008764C" w:rsidRPr="00CB2870" w:rsidRDefault="0008764C" w:rsidP="0008764C">
      <w:pPr>
        <w:pStyle w:val="Elencoelaborati"/>
        <w:tabs>
          <w:tab w:val="left" w:pos="993"/>
        </w:tabs>
        <w:spacing w:before="80" w:line="276" w:lineRule="auto"/>
        <w:ind w:left="0" w:firstLine="0"/>
        <w:rPr>
          <w:color w:val="000000" w:themeColor="text1"/>
        </w:rPr>
      </w:pPr>
      <w:proofErr w:type="spellStart"/>
      <w:r w:rsidRPr="00CB2870">
        <w:rPr>
          <w:color w:val="000000" w:themeColor="text1"/>
        </w:rPr>
        <w:t>Elab</w:t>
      </w:r>
      <w:proofErr w:type="spellEnd"/>
      <w:r w:rsidRPr="00CB2870">
        <w:rPr>
          <w:color w:val="000000" w:themeColor="text1"/>
        </w:rPr>
        <w:t>.   09</w:t>
      </w:r>
      <w:r w:rsidRPr="00CB2870">
        <w:rPr>
          <w:color w:val="000000" w:themeColor="text1"/>
        </w:rPr>
        <w:tab/>
        <w:t xml:space="preserve">        Piano di Sicurezza e Coordinamento</w:t>
      </w:r>
    </w:p>
    <w:p w:rsidR="0008764C" w:rsidRPr="00CB2870" w:rsidRDefault="0008764C" w:rsidP="0008764C">
      <w:pPr>
        <w:pStyle w:val="Elencoelaborati"/>
        <w:tabs>
          <w:tab w:val="left" w:pos="993"/>
        </w:tabs>
        <w:spacing w:before="80" w:line="276" w:lineRule="auto"/>
        <w:ind w:firstLine="0"/>
        <w:rPr>
          <w:color w:val="000000" w:themeColor="text1"/>
        </w:rPr>
      </w:pPr>
      <w:proofErr w:type="spellStart"/>
      <w:r w:rsidRPr="00CB2870">
        <w:rPr>
          <w:color w:val="000000" w:themeColor="text1"/>
        </w:rPr>
        <w:t>Elab</w:t>
      </w:r>
      <w:proofErr w:type="spellEnd"/>
      <w:r w:rsidRPr="00CB2870">
        <w:rPr>
          <w:color w:val="000000" w:themeColor="text1"/>
        </w:rPr>
        <w:t>.   09.1  Piano di Sicurezza e Coordinamento: Elenco Prezzi Oneri Sicurezza</w:t>
      </w:r>
    </w:p>
    <w:p w:rsidR="0008764C" w:rsidRPr="00CB2870" w:rsidRDefault="0008764C" w:rsidP="0008764C">
      <w:pPr>
        <w:pStyle w:val="Elencoelaborati"/>
        <w:tabs>
          <w:tab w:val="left" w:pos="993"/>
        </w:tabs>
        <w:spacing w:before="80" w:line="276" w:lineRule="auto"/>
        <w:ind w:firstLine="0"/>
        <w:rPr>
          <w:color w:val="000000" w:themeColor="text1"/>
        </w:rPr>
      </w:pPr>
      <w:proofErr w:type="spellStart"/>
      <w:r w:rsidRPr="00CB2870">
        <w:rPr>
          <w:color w:val="000000" w:themeColor="text1"/>
        </w:rPr>
        <w:t>Elab</w:t>
      </w:r>
      <w:proofErr w:type="spellEnd"/>
      <w:r w:rsidRPr="00CB2870">
        <w:rPr>
          <w:color w:val="000000" w:themeColor="text1"/>
        </w:rPr>
        <w:t>.   09.2  Piano di Sicurezza e Coordinamento: Computo Metrico Estimativo Oneri Sicurezza</w:t>
      </w:r>
    </w:p>
    <w:p w:rsidR="0008764C" w:rsidRPr="00CB2870" w:rsidRDefault="0008764C" w:rsidP="0008764C">
      <w:pPr>
        <w:pStyle w:val="Elencoelaborati"/>
        <w:tabs>
          <w:tab w:val="left" w:pos="993"/>
        </w:tabs>
        <w:spacing w:before="80" w:line="276" w:lineRule="auto"/>
        <w:ind w:firstLine="0"/>
        <w:rPr>
          <w:color w:val="000000" w:themeColor="text1"/>
        </w:rPr>
      </w:pPr>
      <w:proofErr w:type="spellStart"/>
      <w:r w:rsidRPr="00CB2870">
        <w:rPr>
          <w:color w:val="000000" w:themeColor="text1"/>
        </w:rPr>
        <w:t>Elab</w:t>
      </w:r>
      <w:proofErr w:type="spellEnd"/>
      <w:r w:rsidRPr="00CB2870">
        <w:rPr>
          <w:color w:val="000000" w:themeColor="text1"/>
        </w:rPr>
        <w:t xml:space="preserve">.   09.3  Piano di Sicurezza e Coordinamento: </w:t>
      </w:r>
      <w:proofErr w:type="spellStart"/>
      <w:r w:rsidRPr="00CB2870">
        <w:rPr>
          <w:color w:val="000000" w:themeColor="text1"/>
        </w:rPr>
        <w:t>Cronoprogramma</w:t>
      </w:r>
      <w:proofErr w:type="spellEnd"/>
    </w:p>
    <w:p w:rsidR="0008764C" w:rsidRDefault="0008764C" w:rsidP="0008764C">
      <w:pPr>
        <w:pStyle w:val="Elencoelaborati"/>
        <w:tabs>
          <w:tab w:val="left" w:pos="993"/>
        </w:tabs>
        <w:spacing w:before="80" w:line="276" w:lineRule="auto"/>
        <w:ind w:firstLine="0"/>
        <w:rPr>
          <w:color w:val="000000" w:themeColor="text1"/>
        </w:rPr>
      </w:pPr>
      <w:proofErr w:type="spellStart"/>
      <w:r w:rsidRPr="00CB2870">
        <w:rPr>
          <w:color w:val="000000" w:themeColor="text1"/>
        </w:rPr>
        <w:t>Elab</w:t>
      </w:r>
      <w:proofErr w:type="spellEnd"/>
      <w:r w:rsidRPr="00CB2870">
        <w:rPr>
          <w:color w:val="000000" w:themeColor="text1"/>
        </w:rPr>
        <w:t>.   09.4  Piano di Sicurezza e Coordinamento: Disegni</w:t>
      </w:r>
    </w:p>
    <w:p w:rsidR="0008764C" w:rsidRPr="00CB2870" w:rsidRDefault="0008764C" w:rsidP="0008764C">
      <w:pPr>
        <w:pStyle w:val="Elencoelaborati"/>
        <w:tabs>
          <w:tab w:val="left" w:pos="993"/>
        </w:tabs>
        <w:spacing w:before="80" w:line="276" w:lineRule="auto"/>
        <w:ind w:left="0" w:firstLine="0"/>
        <w:rPr>
          <w:color w:val="000000" w:themeColor="text1"/>
        </w:rPr>
      </w:pPr>
      <w:proofErr w:type="spellStart"/>
      <w:r w:rsidRPr="00CB2870">
        <w:rPr>
          <w:color w:val="000000" w:themeColor="text1"/>
        </w:rPr>
        <w:t>Elab</w:t>
      </w:r>
      <w:proofErr w:type="spellEnd"/>
      <w:r w:rsidRPr="00CB2870">
        <w:rPr>
          <w:color w:val="000000" w:themeColor="text1"/>
        </w:rPr>
        <w:t>.   10</w:t>
      </w:r>
      <w:r w:rsidRPr="00CB2870">
        <w:rPr>
          <w:color w:val="000000" w:themeColor="text1"/>
        </w:rPr>
        <w:tab/>
        <w:t xml:space="preserve">        Fascicolo</w:t>
      </w:r>
    </w:p>
    <w:p w:rsidR="00A95BC6" w:rsidRPr="00FC2881" w:rsidRDefault="00A95BC6" w:rsidP="006C7353">
      <w:pPr>
        <w:spacing w:line="360" w:lineRule="auto"/>
        <w:rPr>
          <w:sz w:val="16"/>
          <w:szCs w:val="16"/>
        </w:rPr>
      </w:pPr>
    </w:p>
    <w:p w:rsidR="00EF3DAF" w:rsidRPr="006B7938" w:rsidRDefault="00A33D30" w:rsidP="006C7353">
      <w:pPr>
        <w:pStyle w:val="StileArial14ptGrassettoCentrato"/>
        <w:tabs>
          <w:tab w:val="left" w:pos="9072"/>
        </w:tabs>
        <w:spacing w:line="360" w:lineRule="auto"/>
        <w:jc w:val="left"/>
        <w:rPr>
          <w:sz w:val="20"/>
        </w:rPr>
      </w:pPr>
      <w:r w:rsidRPr="006B7938">
        <w:rPr>
          <w:sz w:val="20"/>
        </w:rPr>
        <w:t>ELENCO TAVOLE GRAFICHE</w:t>
      </w:r>
    </w:p>
    <w:p w:rsidR="00890510" w:rsidRPr="004C4835" w:rsidRDefault="006D17F3" w:rsidP="0008764C">
      <w:pPr>
        <w:tabs>
          <w:tab w:val="left" w:pos="993"/>
          <w:tab w:val="right" w:leader="dot" w:pos="9639"/>
        </w:tabs>
        <w:spacing w:before="80" w:line="276" w:lineRule="auto"/>
        <w:ind w:right="142"/>
        <w:jc w:val="both"/>
        <w:rPr>
          <w:sz w:val="20"/>
        </w:rPr>
      </w:pPr>
      <w:r w:rsidRPr="004C4835">
        <w:rPr>
          <w:sz w:val="20"/>
        </w:rPr>
        <w:t xml:space="preserve">TAV. </w:t>
      </w:r>
      <w:r w:rsidR="00890510" w:rsidRPr="004C4835">
        <w:rPr>
          <w:sz w:val="20"/>
        </w:rPr>
        <w:t>1.0</w:t>
      </w:r>
      <w:r w:rsidR="00890510" w:rsidRPr="004C4835">
        <w:rPr>
          <w:sz w:val="20"/>
        </w:rPr>
        <w:tab/>
      </w:r>
      <w:r w:rsidR="004C4835" w:rsidRPr="004C4835">
        <w:rPr>
          <w:sz w:val="20"/>
        </w:rPr>
        <w:t>Inquadramento territoriale</w:t>
      </w:r>
      <w:r w:rsidR="00890510" w:rsidRPr="004C4835">
        <w:rPr>
          <w:sz w:val="20"/>
        </w:rPr>
        <w:tab/>
        <w:t>scal</w:t>
      </w:r>
      <w:r w:rsidR="004A12E5" w:rsidRPr="004C4835">
        <w:rPr>
          <w:sz w:val="20"/>
        </w:rPr>
        <w:t>e</w:t>
      </w:r>
      <w:r w:rsidR="004C4835" w:rsidRPr="004C4835">
        <w:rPr>
          <w:sz w:val="20"/>
        </w:rPr>
        <w:t xml:space="preserve"> 1:20</w:t>
      </w:r>
      <w:r w:rsidR="00890510" w:rsidRPr="004C4835">
        <w:rPr>
          <w:sz w:val="20"/>
        </w:rPr>
        <w:t>.000</w:t>
      </w:r>
      <w:r w:rsidR="004C4835" w:rsidRPr="004C4835">
        <w:rPr>
          <w:sz w:val="20"/>
        </w:rPr>
        <w:t xml:space="preserve">   1:2.000</w:t>
      </w:r>
    </w:p>
    <w:p w:rsidR="00890510" w:rsidRDefault="006D17F3" w:rsidP="0008764C">
      <w:pPr>
        <w:tabs>
          <w:tab w:val="left" w:pos="993"/>
          <w:tab w:val="right" w:leader="dot" w:pos="9639"/>
        </w:tabs>
        <w:spacing w:before="80" w:line="276" w:lineRule="auto"/>
        <w:ind w:right="142"/>
        <w:jc w:val="both"/>
        <w:rPr>
          <w:sz w:val="20"/>
        </w:rPr>
      </w:pPr>
      <w:r w:rsidRPr="004C4835">
        <w:rPr>
          <w:sz w:val="20"/>
        </w:rPr>
        <w:t xml:space="preserve">TAV. </w:t>
      </w:r>
      <w:r w:rsidR="00CD11FF" w:rsidRPr="004C4835">
        <w:rPr>
          <w:sz w:val="20"/>
        </w:rPr>
        <w:t>2</w:t>
      </w:r>
      <w:r w:rsidR="00890510" w:rsidRPr="004C4835">
        <w:rPr>
          <w:sz w:val="20"/>
        </w:rPr>
        <w:t>.</w:t>
      </w:r>
      <w:r w:rsidR="00BE51E7">
        <w:rPr>
          <w:sz w:val="20"/>
        </w:rPr>
        <w:t>0</w:t>
      </w:r>
      <w:r w:rsidR="00890510" w:rsidRPr="004C4835">
        <w:rPr>
          <w:sz w:val="20"/>
        </w:rPr>
        <w:tab/>
      </w:r>
      <w:r w:rsidR="004C4835" w:rsidRPr="004C4835">
        <w:rPr>
          <w:sz w:val="20"/>
        </w:rPr>
        <w:t>Rilievo plano-altimetrico e fotografico</w:t>
      </w:r>
      <w:r w:rsidR="00890510" w:rsidRPr="004C4835">
        <w:rPr>
          <w:sz w:val="20"/>
        </w:rPr>
        <w:tab/>
        <w:t>scal</w:t>
      </w:r>
      <w:r w:rsidR="004A12E5" w:rsidRPr="004C4835">
        <w:rPr>
          <w:sz w:val="20"/>
        </w:rPr>
        <w:t>a</w:t>
      </w:r>
      <w:r w:rsidR="00890510" w:rsidRPr="004C4835">
        <w:rPr>
          <w:sz w:val="20"/>
        </w:rPr>
        <w:t xml:space="preserve"> </w:t>
      </w:r>
      <w:r w:rsidR="00EE7226" w:rsidRPr="004C4835">
        <w:rPr>
          <w:sz w:val="20"/>
        </w:rPr>
        <w:t>1:</w:t>
      </w:r>
      <w:r w:rsidR="003F11DE" w:rsidRPr="004C4835">
        <w:rPr>
          <w:sz w:val="20"/>
        </w:rPr>
        <w:t>2</w:t>
      </w:r>
      <w:r w:rsidR="00EE7226" w:rsidRPr="004C4835">
        <w:rPr>
          <w:sz w:val="20"/>
        </w:rPr>
        <w:t>00</w:t>
      </w:r>
    </w:p>
    <w:p w:rsidR="00FC2881" w:rsidRDefault="00FC2881" w:rsidP="00FC2881">
      <w:pPr>
        <w:tabs>
          <w:tab w:val="left" w:pos="993"/>
          <w:tab w:val="right" w:leader="dot" w:pos="9639"/>
        </w:tabs>
        <w:spacing w:before="80" w:line="276" w:lineRule="auto"/>
        <w:ind w:right="142"/>
        <w:jc w:val="both"/>
        <w:rPr>
          <w:sz w:val="20"/>
        </w:rPr>
      </w:pPr>
      <w:r>
        <w:rPr>
          <w:sz w:val="20"/>
        </w:rPr>
        <w:t>TAV. 3.1</w:t>
      </w:r>
      <w:r w:rsidRPr="004C4835">
        <w:rPr>
          <w:sz w:val="20"/>
        </w:rPr>
        <w:tab/>
        <w:t>Planimetria di progetto</w:t>
      </w:r>
      <w:r>
        <w:rPr>
          <w:sz w:val="20"/>
        </w:rPr>
        <w:t xml:space="preserve"> generale</w:t>
      </w:r>
      <w:r>
        <w:rPr>
          <w:sz w:val="20"/>
        </w:rPr>
        <w:tab/>
        <w:t>scala 1:5</w:t>
      </w:r>
      <w:r w:rsidRPr="004C4835">
        <w:rPr>
          <w:sz w:val="20"/>
        </w:rPr>
        <w:t>00</w:t>
      </w:r>
    </w:p>
    <w:p w:rsidR="004C4835" w:rsidRDefault="00FC2881" w:rsidP="0008764C">
      <w:pPr>
        <w:tabs>
          <w:tab w:val="left" w:pos="993"/>
          <w:tab w:val="right" w:leader="dot" w:pos="9639"/>
        </w:tabs>
        <w:spacing w:before="80" w:line="276" w:lineRule="auto"/>
        <w:ind w:right="142"/>
        <w:jc w:val="both"/>
        <w:rPr>
          <w:sz w:val="20"/>
        </w:rPr>
      </w:pPr>
      <w:bookmarkStart w:id="4" w:name="OLE_LINK18"/>
      <w:bookmarkStart w:id="5" w:name="OLE_LINK19"/>
      <w:r>
        <w:rPr>
          <w:sz w:val="20"/>
        </w:rPr>
        <w:t>TAV. 3.2</w:t>
      </w:r>
      <w:r w:rsidR="004C4835" w:rsidRPr="004C4835">
        <w:rPr>
          <w:sz w:val="20"/>
        </w:rPr>
        <w:tab/>
        <w:t>Planimetria di progetto</w:t>
      </w:r>
      <w:r>
        <w:rPr>
          <w:sz w:val="20"/>
        </w:rPr>
        <w:t xml:space="preserve"> dettagliata</w:t>
      </w:r>
      <w:r w:rsidR="004C4835" w:rsidRPr="004C4835">
        <w:rPr>
          <w:sz w:val="20"/>
        </w:rPr>
        <w:tab/>
        <w:t>scala 1:200</w:t>
      </w:r>
    </w:p>
    <w:p w:rsidR="00093941" w:rsidRDefault="001C2C4F" w:rsidP="0008764C">
      <w:pPr>
        <w:tabs>
          <w:tab w:val="left" w:pos="993"/>
          <w:tab w:val="right" w:leader="dot" w:pos="9639"/>
        </w:tabs>
        <w:spacing w:before="80" w:line="276" w:lineRule="auto"/>
        <w:ind w:right="142"/>
        <w:jc w:val="both"/>
        <w:rPr>
          <w:sz w:val="20"/>
        </w:rPr>
      </w:pPr>
      <w:r>
        <w:rPr>
          <w:sz w:val="20"/>
        </w:rPr>
        <w:t>TAV. 4.1</w:t>
      </w:r>
      <w:r w:rsidR="00093941">
        <w:rPr>
          <w:sz w:val="20"/>
        </w:rPr>
        <w:tab/>
        <w:t>Planimetrie delle lavorazioni principali</w:t>
      </w:r>
      <w:r w:rsidR="009D77D9">
        <w:rPr>
          <w:sz w:val="20"/>
        </w:rPr>
        <w:tab/>
        <w:t>scala 1:5</w:t>
      </w:r>
      <w:r w:rsidR="00093941" w:rsidRPr="004C4835">
        <w:rPr>
          <w:sz w:val="20"/>
        </w:rPr>
        <w:t>00</w:t>
      </w:r>
    </w:p>
    <w:p w:rsidR="00A21749" w:rsidRDefault="001C2C4F" w:rsidP="0008764C">
      <w:pPr>
        <w:tabs>
          <w:tab w:val="left" w:pos="993"/>
          <w:tab w:val="right" w:leader="dot" w:pos="9639"/>
        </w:tabs>
        <w:spacing w:before="80" w:line="276" w:lineRule="auto"/>
        <w:ind w:right="142"/>
        <w:jc w:val="both"/>
        <w:rPr>
          <w:sz w:val="20"/>
        </w:rPr>
      </w:pPr>
      <w:r>
        <w:rPr>
          <w:sz w:val="20"/>
        </w:rPr>
        <w:t>TAV. 4.2</w:t>
      </w:r>
      <w:r w:rsidR="00A21749" w:rsidRPr="004C4835">
        <w:rPr>
          <w:sz w:val="20"/>
        </w:rPr>
        <w:tab/>
      </w:r>
      <w:r w:rsidR="00A21749">
        <w:rPr>
          <w:sz w:val="20"/>
        </w:rPr>
        <w:t>Particolari costruttivi</w:t>
      </w:r>
      <w:r w:rsidR="00A21749" w:rsidRPr="004C4835">
        <w:rPr>
          <w:sz w:val="20"/>
        </w:rPr>
        <w:tab/>
        <w:t>scala 1:20</w:t>
      </w:r>
      <w:r w:rsidR="007727E6">
        <w:rPr>
          <w:sz w:val="20"/>
        </w:rPr>
        <w:t xml:space="preserve"> 1:10</w:t>
      </w:r>
    </w:p>
    <w:p w:rsidR="001C2C4F" w:rsidRDefault="001C2C4F" w:rsidP="0008764C">
      <w:pPr>
        <w:tabs>
          <w:tab w:val="left" w:pos="993"/>
          <w:tab w:val="right" w:leader="dot" w:pos="9639"/>
        </w:tabs>
        <w:spacing w:before="80" w:line="276" w:lineRule="auto"/>
        <w:ind w:right="142"/>
        <w:jc w:val="both"/>
        <w:rPr>
          <w:sz w:val="20"/>
        </w:rPr>
      </w:pPr>
      <w:r>
        <w:rPr>
          <w:sz w:val="20"/>
        </w:rPr>
        <w:t>TAV. 5.0</w:t>
      </w:r>
      <w:r w:rsidRPr="004C4835">
        <w:rPr>
          <w:sz w:val="20"/>
        </w:rPr>
        <w:tab/>
      </w:r>
      <w:r>
        <w:rPr>
          <w:sz w:val="20"/>
        </w:rPr>
        <w:t>Planimetria della raccolta acque meteoriche</w:t>
      </w:r>
      <w:r w:rsidRPr="004C4835">
        <w:rPr>
          <w:sz w:val="20"/>
        </w:rPr>
        <w:tab/>
        <w:t>scala 1:200</w:t>
      </w:r>
    </w:p>
    <w:p w:rsidR="00087C57" w:rsidRDefault="00BE51E7" w:rsidP="0008764C">
      <w:pPr>
        <w:tabs>
          <w:tab w:val="left" w:pos="993"/>
          <w:tab w:val="right" w:leader="dot" w:pos="9639"/>
        </w:tabs>
        <w:spacing w:before="80" w:line="276" w:lineRule="auto"/>
        <w:ind w:right="142"/>
        <w:jc w:val="both"/>
        <w:rPr>
          <w:sz w:val="20"/>
        </w:rPr>
      </w:pPr>
      <w:r>
        <w:rPr>
          <w:sz w:val="20"/>
        </w:rPr>
        <w:t>TAV. 6.0</w:t>
      </w:r>
      <w:r w:rsidR="00087C57" w:rsidRPr="004C4835">
        <w:rPr>
          <w:sz w:val="20"/>
        </w:rPr>
        <w:tab/>
      </w:r>
      <w:r w:rsidR="00087C57">
        <w:rPr>
          <w:sz w:val="20"/>
        </w:rPr>
        <w:t>Planimetria della illuminazione pubblica</w:t>
      </w:r>
      <w:r w:rsidR="001C2C4F">
        <w:rPr>
          <w:sz w:val="20"/>
        </w:rPr>
        <w:t xml:space="preserve"> e delle predisposizioni</w:t>
      </w:r>
      <w:r w:rsidR="00087C57" w:rsidRPr="004C4835">
        <w:rPr>
          <w:sz w:val="20"/>
        </w:rPr>
        <w:tab/>
        <w:t>scala 1:200</w:t>
      </w:r>
    </w:p>
    <w:bookmarkEnd w:id="4"/>
    <w:bookmarkEnd w:id="5"/>
    <w:p w:rsidR="009D77D9" w:rsidRDefault="009D77D9" w:rsidP="0008764C">
      <w:pPr>
        <w:tabs>
          <w:tab w:val="left" w:pos="993"/>
          <w:tab w:val="right" w:leader="dot" w:pos="9639"/>
        </w:tabs>
        <w:spacing w:before="80" w:line="276" w:lineRule="auto"/>
        <w:ind w:right="142"/>
        <w:jc w:val="both"/>
        <w:rPr>
          <w:sz w:val="20"/>
        </w:rPr>
      </w:pPr>
      <w:r>
        <w:rPr>
          <w:sz w:val="20"/>
        </w:rPr>
        <w:t>TAV. 7.0</w:t>
      </w:r>
      <w:r w:rsidRPr="004C4835">
        <w:rPr>
          <w:sz w:val="20"/>
        </w:rPr>
        <w:tab/>
      </w:r>
      <w:r>
        <w:rPr>
          <w:sz w:val="20"/>
        </w:rPr>
        <w:t>Planimetria della segnaletica stradale</w:t>
      </w:r>
      <w:r w:rsidRPr="004C4835">
        <w:rPr>
          <w:sz w:val="20"/>
        </w:rPr>
        <w:tab/>
        <w:t xml:space="preserve">scala </w:t>
      </w:r>
      <w:r w:rsidR="00F5235A">
        <w:rPr>
          <w:sz w:val="20"/>
        </w:rPr>
        <w:t>1:5</w:t>
      </w:r>
      <w:r w:rsidRPr="004C4835">
        <w:rPr>
          <w:sz w:val="20"/>
        </w:rPr>
        <w:t>00</w:t>
      </w:r>
    </w:p>
    <w:bookmarkEnd w:id="0"/>
    <w:bookmarkEnd w:id="1"/>
    <w:p w:rsidR="0008764C" w:rsidRDefault="0008764C" w:rsidP="0008764C">
      <w:pPr>
        <w:tabs>
          <w:tab w:val="left" w:pos="993"/>
          <w:tab w:val="right" w:leader="dot" w:pos="9639"/>
        </w:tabs>
        <w:spacing w:before="80" w:line="276" w:lineRule="auto"/>
        <w:ind w:right="142"/>
        <w:jc w:val="both"/>
        <w:rPr>
          <w:sz w:val="20"/>
        </w:rPr>
      </w:pPr>
      <w:r>
        <w:rPr>
          <w:sz w:val="20"/>
        </w:rPr>
        <w:t>TAV. 8.0</w:t>
      </w:r>
      <w:r w:rsidRPr="004C4835">
        <w:rPr>
          <w:sz w:val="20"/>
        </w:rPr>
        <w:tab/>
      </w:r>
      <w:r>
        <w:rPr>
          <w:sz w:val="20"/>
        </w:rPr>
        <w:t>Planimetria dei tracciamenti</w:t>
      </w:r>
      <w:r w:rsidRPr="004C4835">
        <w:rPr>
          <w:sz w:val="20"/>
        </w:rPr>
        <w:tab/>
        <w:t xml:space="preserve">scala </w:t>
      </w:r>
      <w:r>
        <w:rPr>
          <w:sz w:val="20"/>
        </w:rPr>
        <w:t>1:2</w:t>
      </w:r>
      <w:r w:rsidRPr="004C4835">
        <w:rPr>
          <w:sz w:val="20"/>
        </w:rPr>
        <w:t>00</w:t>
      </w:r>
    </w:p>
    <w:p w:rsidR="0008764C" w:rsidRDefault="0008764C" w:rsidP="0008764C">
      <w:pPr>
        <w:tabs>
          <w:tab w:val="left" w:pos="993"/>
          <w:tab w:val="right" w:leader="dot" w:pos="9639"/>
        </w:tabs>
        <w:spacing w:before="80" w:line="276" w:lineRule="auto"/>
        <w:ind w:right="142"/>
        <w:jc w:val="both"/>
        <w:rPr>
          <w:sz w:val="20"/>
        </w:rPr>
      </w:pPr>
      <w:r>
        <w:rPr>
          <w:sz w:val="20"/>
        </w:rPr>
        <w:t>TAV. 9.0</w:t>
      </w:r>
      <w:r w:rsidRPr="004C4835">
        <w:rPr>
          <w:sz w:val="20"/>
        </w:rPr>
        <w:tab/>
      </w:r>
      <w:r>
        <w:rPr>
          <w:sz w:val="20"/>
        </w:rPr>
        <w:t>Planimetria dei sottoservizi esistenti</w:t>
      </w:r>
      <w:r>
        <w:rPr>
          <w:sz w:val="20"/>
        </w:rPr>
        <w:tab/>
        <w:t>scale</w:t>
      </w:r>
      <w:r w:rsidRPr="004C4835">
        <w:rPr>
          <w:sz w:val="20"/>
        </w:rPr>
        <w:t xml:space="preserve"> </w:t>
      </w:r>
      <w:r>
        <w:rPr>
          <w:sz w:val="20"/>
        </w:rPr>
        <w:t>varie</w:t>
      </w:r>
    </w:p>
    <w:sectPr w:rsidR="0008764C" w:rsidSect="00F74E39">
      <w:pgSz w:w="11905" w:h="16837"/>
      <w:pgMar w:top="1134" w:right="1134" w:bottom="1134" w:left="1134" w:header="851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2AD" w:rsidRDefault="003072AD" w:rsidP="00FC2881">
      <w:r>
        <w:separator/>
      </w:r>
    </w:p>
  </w:endnote>
  <w:endnote w:type="continuationSeparator" w:id="0">
    <w:p w:rsidR="003072AD" w:rsidRDefault="003072AD" w:rsidP="00FC28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Normale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Arial Grassetto">
    <w:altName w:val="Arial"/>
    <w:panose1 w:val="020B0704020202020204"/>
    <w:charset w:val="00"/>
    <w:family w:val="swiss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2AD" w:rsidRDefault="003072AD" w:rsidP="00FC2881">
      <w:r>
        <w:separator/>
      </w:r>
    </w:p>
  </w:footnote>
  <w:footnote w:type="continuationSeparator" w:id="0">
    <w:p w:rsidR="003072AD" w:rsidRDefault="003072AD" w:rsidP="00FC28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F7607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D96668"/>
    <w:multiLevelType w:val="hybridMultilevel"/>
    <w:tmpl w:val="529EE610"/>
    <w:lvl w:ilvl="0" w:tplc="D5F6CE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94A5E"/>
    <w:rsid w:val="00004F8E"/>
    <w:rsid w:val="0001127A"/>
    <w:rsid w:val="000228A8"/>
    <w:rsid w:val="000232FF"/>
    <w:rsid w:val="0003223F"/>
    <w:rsid w:val="000379C8"/>
    <w:rsid w:val="0008764C"/>
    <w:rsid w:val="00087C57"/>
    <w:rsid w:val="00093941"/>
    <w:rsid w:val="00094A5E"/>
    <w:rsid w:val="0009720F"/>
    <w:rsid w:val="000B1933"/>
    <w:rsid w:val="000E2CA0"/>
    <w:rsid w:val="000E4F0B"/>
    <w:rsid w:val="000F46E6"/>
    <w:rsid w:val="00144F40"/>
    <w:rsid w:val="00156238"/>
    <w:rsid w:val="001737E0"/>
    <w:rsid w:val="00193800"/>
    <w:rsid w:val="0019531C"/>
    <w:rsid w:val="001A155A"/>
    <w:rsid w:val="001C2C4F"/>
    <w:rsid w:val="001E02EA"/>
    <w:rsid w:val="001E7D8A"/>
    <w:rsid w:val="001F3546"/>
    <w:rsid w:val="002126F3"/>
    <w:rsid w:val="002134D3"/>
    <w:rsid w:val="0021577A"/>
    <w:rsid w:val="00233B42"/>
    <w:rsid w:val="002514C1"/>
    <w:rsid w:val="002714E0"/>
    <w:rsid w:val="0029799F"/>
    <w:rsid w:val="002A1CA3"/>
    <w:rsid w:val="002A4A34"/>
    <w:rsid w:val="00300AE0"/>
    <w:rsid w:val="00302D8A"/>
    <w:rsid w:val="0030595D"/>
    <w:rsid w:val="003072AD"/>
    <w:rsid w:val="00327D85"/>
    <w:rsid w:val="00342E02"/>
    <w:rsid w:val="003967A5"/>
    <w:rsid w:val="003B5080"/>
    <w:rsid w:val="003B592E"/>
    <w:rsid w:val="003D0519"/>
    <w:rsid w:val="003E3F2B"/>
    <w:rsid w:val="003E6539"/>
    <w:rsid w:val="003F11DE"/>
    <w:rsid w:val="003F5FD0"/>
    <w:rsid w:val="0041614A"/>
    <w:rsid w:val="00443132"/>
    <w:rsid w:val="0044635E"/>
    <w:rsid w:val="00451C90"/>
    <w:rsid w:val="00462797"/>
    <w:rsid w:val="004665C8"/>
    <w:rsid w:val="00466C45"/>
    <w:rsid w:val="00486D23"/>
    <w:rsid w:val="004941B4"/>
    <w:rsid w:val="00497ABC"/>
    <w:rsid w:val="004A12E5"/>
    <w:rsid w:val="004B76B5"/>
    <w:rsid w:val="004C1C8E"/>
    <w:rsid w:val="004C4835"/>
    <w:rsid w:val="004C6BCF"/>
    <w:rsid w:val="004E2C13"/>
    <w:rsid w:val="004E553D"/>
    <w:rsid w:val="004F00BF"/>
    <w:rsid w:val="00516118"/>
    <w:rsid w:val="00520936"/>
    <w:rsid w:val="00521DE4"/>
    <w:rsid w:val="005310A7"/>
    <w:rsid w:val="005416F0"/>
    <w:rsid w:val="0056554F"/>
    <w:rsid w:val="00565BB7"/>
    <w:rsid w:val="00572A21"/>
    <w:rsid w:val="00581D7D"/>
    <w:rsid w:val="00593C1B"/>
    <w:rsid w:val="005940F6"/>
    <w:rsid w:val="00594FE3"/>
    <w:rsid w:val="005C06B8"/>
    <w:rsid w:val="005E445A"/>
    <w:rsid w:val="005F2047"/>
    <w:rsid w:val="005F3841"/>
    <w:rsid w:val="006006C7"/>
    <w:rsid w:val="00607146"/>
    <w:rsid w:val="00613F05"/>
    <w:rsid w:val="00620BB1"/>
    <w:rsid w:val="0062579E"/>
    <w:rsid w:val="00626236"/>
    <w:rsid w:val="00630B18"/>
    <w:rsid w:val="00645FCB"/>
    <w:rsid w:val="00656FFC"/>
    <w:rsid w:val="00671CAD"/>
    <w:rsid w:val="00675D51"/>
    <w:rsid w:val="00687466"/>
    <w:rsid w:val="006A5B67"/>
    <w:rsid w:val="006B7938"/>
    <w:rsid w:val="006C7353"/>
    <w:rsid w:val="006D0BFD"/>
    <w:rsid w:val="006D17F3"/>
    <w:rsid w:val="006F5968"/>
    <w:rsid w:val="00700D59"/>
    <w:rsid w:val="00710CE2"/>
    <w:rsid w:val="00715F3C"/>
    <w:rsid w:val="00744817"/>
    <w:rsid w:val="007614A1"/>
    <w:rsid w:val="00761F96"/>
    <w:rsid w:val="00765052"/>
    <w:rsid w:val="007727E6"/>
    <w:rsid w:val="007924BB"/>
    <w:rsid w:val="00793D54"/>
    <w:rsid w:val="00794000"/>
    <w:rsid w:val="007D25DC"/>
    <w:rsid w:val="0081648F"/>
    <w:rsid w:val="00830025"/>
    <w:rsid w:val="0085565C"/>
    <w:rsid w:val="00866301"/>
    <w:rsid w:val="008762FD"/>
    <w:rsid w:val="00890510"/>
    <w:rsid w:val="008F27B6"/>
    <w:rsid w:val="00902355"/>
    <w:rsid w:val="0090755D"/>
    <w:rsid w:val="0093128D"/>
    <w:rsid w:val="00967397"/>
    <w:rsid w:val="009767CA"/>
    <w:rsid w:val="00992EF2"/>
    <w:rsid w:val="009A0EB5"/>
    <w:rsid w:val="009A66FD"/>
    <w:rsid w:val="009B4C0B"/>
    <w:rsid w:val="009C4CD9"/>
    <w:rsid w:val="009D77D9"/>
    <w:rsid w:val="009F1229"/>
    <w:rsid w:val="009F46FA"/>
    <w:rsid w:val="009F5A9E"/>
    <w:rsid w:val="00A00396"/>
    <w:rsid w:val="00A06858"/>
    <w:rsid w:val="00A06C4F"/>
    <w:rsid w:val="00A10230"/>
    <w:rsid w:val="00A21749"/>
    <w:rsid w:val="00A25099"/>
    <w:rsid w:val="00A33D30"/>
    <w:rsid w:val="00A45CDD"/>
    <w:rsid w:val="00A653DC"/>
    <w:rsid w:val="00A921AD"/>
    <w:rsid w:val="00A9339D"/>
    <w:rsid w:val="00A95BC6"/>
    <w:rsid w:val="00AB21D2"/>
    <w:rsid w:val="00AC036B"/>
    <w:rsid w:val="00AC6993"/>
    <w:rsid w:val="00AD33C0"/>
    <w:rsid w:val="00AD7D84"/>
    <w:rsid w:val="00B127F9"/>
    <w:rsid w:val="00B13601"/>
    <w:rsid w:val="00B13CAD"/>
    <w:rsid w:val="00B1619F"/>
    <w:rsid w:val="00B33AC9"/>
    <w:rsid w:val="00B34D00"/>
    <w:rsid w:val="00B530C2"/>
    <w:rsid w:val="00B81C88"/>
    <w:rsid w:val="00B832EB"/>
    <w:rsid w:val="00B85C13"/>
    <w:rsid w:val="00B94B79"/>
    <w:rsid w:val="00B97C41"/>
    <w:rsid w:val="00BE51E7"/>
    <w:rsid w:val="00C10C4C"/>
    <w:rsid w:val="00C34E18"/>
    <w:rsid w:val="00C40D81"/>
    <w:rsid w:val="00C57D85"/>
    <w:rsid w:val="00CA19B1"/>
    <w:rsid w:val="00CA657B"/>
    <w:rsid w:val="00CC051F"/>
    <w:rsid w:val="00CC2A85"/>
    <w:rsid w:val="00CD11FF"/>
    <w:rsid w:val="00CD2EBF"/>
    <w:rsid w:val="00CD67F2"/>
    <w:rsid w:val="00CF3ED5"/>
    <w:rsid w:val="00D12D3C"/>
    <w:rsid w:val="00D809FF"/>
    <w:rsid w:val="00D85F8D"/>
    <w:rsid w:val="00DD3F24"/>
    <w:rsid w:val="00E01EB1"/>
    <w:rsid w:val="00E044D6"/>
    <w:rsid w:val="00E31302"/>
    <w:rsid w:val="00E377C4"/>
    <w:rsid w:val="00E61AEE"/>
    <w:rsid w:val="00E61D99"/>
    <w:rsid w:val="00E669D0"/>
    <w:rsid w:val="00E86CF2"/>
    <w:rsid w:val="00E96298"/>
    <w:rsid w:val="00EA00A9"/>
    <w:rsid w:val="00EA7228"/>
    <w:rsid w:val="00EC083C"/>
    <w:rsid w:val="00EC7D22"/>
    <w:rsid w:val="00EE7226"/>
    <w:rsid w:val="00EF3DAF"/>
    <w:rsid w:val="00F1235A"/>
    <w:rsid w:val="00F2004D"/>
    <w:rsid w:val="00F37D41"/>
    <w:rsid w:val="00F47E36"/>
    <w:rsid w:val="00F5235A"/>
    <w:rsid w:val="00F615E0"/>
    <w:rsid w:val="00F74E39"/>
    <w:rsid w:val="00F84EB8"/>
    <w:rsid w:val="00F85E62"/>
    <w:rsid w:val="00F87B1B"/>
    <w:rsid w:val="00F93C92"/>
    <w:rsid w:val="00FA254E"/>
    <w:rsid w:val="00FB34F8"/>
    <w:rsid w:val="00FC2881"/>
    <w:rsid w:val="00FC671E"/>
    <w:rsid w:val="00FE3C9C"/>
    <w:rsid w:val="00FE68DA"/>
    <w:rsid w:val="00FF1CBE"/>
    <w:rsid w:val="00FF7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44D6"/>
    <w:pPr>
      <w:widowControl w:val="0"/>
      <w:autoSpaceDE w:val="0"/>
      <w:autoSpaceDN w:val="0"/>
      <w:adjustRightInd w:val="0"/>
    </w:pPr>
    <w:rPr>
      <w:rFonts w:ascii="Arial" w:hAnsi="Arial" w:cs="CG Times"/>
      <w:sz w:val="24"/>
    </w:rPr>
  </w:style>
  <w:style w:type="paragraph" w:styleId="Titolo1">
    <w:name w:val="heading 1"/>
    <w:basedOn w:val="Normale"/>
    <w:next w:val="Normale"/>
    <w:qFormat/>
    <w:rsid w:val="00EF3DAF"/>
    <w:pPr>
      <w:widowControl/>
      <w:autoSpaceDE/>
      <w:autoSpaceDN/>
      <w:adjustRightInd/>
      <w:outlineLvl w:val="0"/>
    </w:pPr>
    <w:rPr>
      <w:rFonts w:cs="Times New Roman"/>
      <w:b/>
      <w:snapToGrid w:val="0"/>
    </w:rPr>
  </w:style>
  <w:style w:type="paragraph" w:styleId="Titolo2">
    <w:name w:val="heading 2"/>
    <w:basedOn w:val="Normale"/>
    <w:next w:val="Normale"/>
    <w:qFormat/>
    <w:rsid w:val="00A00396"/>
    <w:pPr>
      <w:keepNext/>
      <w:spacing w:before="240" w:after="60"/>
      <w:outlineLvl w:val="1"/>
    </w:pPr>
    <w:rPr>
      <w:rFonts w:cs="Arial"/>
      <w:bCs/>
      <w:iCs/>
      <w:sz w:val="28"/>
      <w:szCs w:val="28"/>
    </w:rPr>
  </w:style>
  <w:style w:type="paragraph" w:styleId="Titolo5">
    <w:name w:val="heading 5"/>
    <w:basedOn w:val="Normale"/>
    <w:next w:val="Normale"/>
    <w:qFormat/>
    <w:rsid w:val="00A00396"/>
    <w:pPr>
      <w:spacing w:before="240" w:after="60"/>
      <w:outlineLvl w:val="4"/>
    </w:pPr>
    <w:rPr>
      <w:bCs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A00396"/>
    <w:pPr>
      <w:spacing w:before="240" w:after="60"/>
      <w:outlineLvl w:val="5"/>
    </w:pPr>
    <w:rPr>
      <w:rFonts w:cs="Times New Roman"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A00396"/>
    <w:pPr>
      <w:spacing w:before="240" w:after="60"/>
      <w:outlineLvl w:val="6"/>
    </w:pPr>
    <w:rPr>
      <w:rFonts w:cs="Times New Roman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Arial14ptGrassettoCentrato">
    <w:name w:val="Stile Arial 14 pt Grassetto Centrato"/>
    <w:basedOn w:val="Normale"/>
    <w:rsid w:val="00E044D6"/>
    <w:pPr>
      <w:jc w:val="center"/>
    </w:pPr>
    <w:rPr>
      <w:rFonts w:cs="Times New Roman"/>
      <w:b/>
      <w:bCs/>
      <w:sz w:val="28"/>
    </w:rPr>
  </w:style>
  <w:style w:type="paragraph" w:styleId="Corpodeltesto">
    <w:name w:val="Body Text"/>
    <w:basedOn w:val="Normale"/>
    <w:rsid w:val="00E044D6"/>
    <w:pPr>
      <w:widowControl/>
      <w:spacing w:line="360" w:lineRule="auto"/>
      <w:jc w:val="both"/>
    </w:pPr>
    <w:rPr>
      <w:rFonts w:cs="Arial"/>
      <w:b/>
      <w:bCs/>
      <w:szCs w:val="24"/>
    </w:rPr>
  </w:style>
  <w:style w:type="paragraph" w:customStyle="1" w:styleId="Testocommen">
    <w:name w:val="Testo commen"/>
    <w:rsid w:val="00EF3DAF"/>
    <w:rPr>
      <w:rFonts w:ascii="Times New Roman Normale" w:hAnsi="Times New Roman Normale"/>
      <w:snapToGrid w:val="0"/>
    </w:rPr>
  </w:style>
  <w:style w:type="paragraph" w:customStyle="1" w:styleId="Elencoelaborati">
    <w:name w:val="Elenco elaborati"/>
    <w:basedOn w:val="Normale"/>
    <w:rsid w:val="007D25DC"/>
    <w:pPr>
      <w:tabs>
        <w:tab w:val="left" w:pos="1418"/>
      </w:tabs>
      <w:spacing w:before="120"/>
      <w:ind w:left="1418" w:hanging="1418"/>
    </w:pPr>
    <w:rPr>
      <w:rFonts w:cs="Times New Roman"/>
      <w:sz w:val="20"/>
    </w:rPr>
  </w:style>
  <w:style w:type="paragraph" w:customStyle="1" w:styleId="Lavoridi">
    <w:name w:val="Lavori di:"/>
    <w:basedOn w:val="Normale"/>
    <w:rsid w:val="00F87B1B"/>
    <w:pPr>
      <w:autoSpaceDE/>
      <w:autoSpaceDN/>
      <w:adjustRightInd/>
      <w:spacing w:line="561" w:lineRule="exact"/>
      <w:ind w:left="1134" w:hanging="1134"/>
      <w:jc w:val="both"/>
      <w:outlineLvl w:val="0"/>
    </w:pPr>
    <w:rPr>
      <w:rFonts w:cs="Times New Roman"/>
      <w:sz w:val="20"/>
    </w:rPr>
  </w:style>
  <w:style w:type="paragraph" w:customStyle="1" w:styleId="StileGrassettoCentrato12">
    <w:name w:val="Stile Grassetto Centrato 12"/>
    <w:basedOn w:val="Normale"/>
    <w:rsid w:val="006C7353"/>
    <w:pPr>
      <w:autoSpaceDE/>
      <w:autoSpaceDN/>
      <w:adjustRightInd/>
      <w:spacing w:after="120" w:line="340" w:lineRule="exact"/>
      <w:jc w:val="center"/>
    </w:pPr>
    <w:rPr>
      <w:rFonts w:ascii="Arial Grassetto" w:hAnsi="Arial Grassetto" w:cs="Times New Roman"/>
      <w:b/>
      <w:bCs/>
      <w:snapToGrid w:val="0"/>
      <w:spacing w:val="-10"/>
      <w:szCs w:val="24"/>
    </w:rPr>
  </w:style>
  <w:style w:type="paragraph" w:customStyle="1" w:styleId="StileGrassettoCentrato14">
    <w:name w:val="Stile Grassetto Centrato 14"/>
    <w:basedOn w:val="Normale"/>
    <w:rsid w:val="006C7353"/>
    <w:pPr>
      <w:autoSpaceDE/>
      <w:autoSpaceDN/>
      <w:adjustRightInd/>
      <w:spacing w:after="120" w:line="340" w:lineRule="exact"/>
      <w:jc w:val="center"/>
    </w:pPr>
    <w:rPr>
      <w:rFonts w:ascii="Arial Grassetto" w:hAnsi="Arial Grassetto" w:cs="Times New Roman"/>
      <w:b/>
      <w:bCs/>
      <w:snapToGrid w:val="0"/>
      <w:sz w:val="28"/>
      <w:szCs w:val="28"/>
    </w:rPr>
  </w:style>
  <w:style w:type="paragraph" w:customStyle="1" w:styleId="StileGrassettoCentrato16">
    <w:name w:val="Stile Grassetto Centrato 16"/>
    <w:basedOn w:val="StileGrassettoCentrato14"/>
    <w:rsid w:val="006C7353"/>
    <w:rPr>
      <w:sz w:val="32"/>
      <w:szCs w:val="32"/>
    </w:rPr>
  </w:style>
  <w:style w:type="character" w:styleId="Enfasigrassetto">
    <w:name w:val="Strong"/>
    <w:basedOn w:val="Carpredefinitoparagrafo"/>
    <w:qFormat/>
    <w:rsid w:val="006C7353"/>
    <w:rPr>
      <w:b/>
      <w:bCs/>
    </w:rPr>
  </w:style>
  <w:style w:type="paragraph" w:styleId="Sottotitolo">
    <w:name w:val="Subtitle"/>
    <w:basedOn w:val="Normale"/>
    <w:next w:val="Normale"/>
    <w:link w:val="SottotitoloCarattere"/>
    <w:qFormat/>
    <w:rsid w:val="006C7353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6C735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Enfasicorsivo">
    <w:name w:val="Emphasis"/>
    <w:basedOn w:val="Carpredefinitoparagrafo"/>
    <w:qFormat/>
    <w:rsid w:val="006C7353"/>
    <w:rPr>
      <w:i/>
      <w:iCs/>
    </w:rPr>
  </w:style>
  <w:style w:type="paragraph" w:styleId="Paragrafoelenco">
    <w:name w:val="List Paragraph"/>
    <w:basedOn w:val="Normale"/>
    <w:uiPriority w:val="34"/>
    <w:qFormat/>
    <w:rsid w:val="00793D54"/>
    <w:pPr>
      <w:ind w:left="720"/>
      <w:contextualSpacing/>
    </w:pPr>
  </w:style>
  <w:style w:type="paragraph" w:customStyle="1" w:styleId="StileGrassettoCentrato18">
    <w:name w:val="Stile Grassetto Centrato 18"/>
    <w:basedOn w:val="Normale"/>
    <w:rsid w:val="004F00BF"/>
    <w:pPr>
      <w:autoSpaceDE/>
      <w:autoSpaceDN/>
      <w:adjustRightInd/>
      <w:spacing w:line="340" w:lineRule="exact"/>
      <w:jc w:val="center"/>
    </w:pPr>
    <w:rPr>
      <w:rFonts w:ascii="Arial Grassetto" w:hAnsi="Arial Grassetto" w:cs="Times New Roman"/>
      <w:b/>
      <w:bCs/>
      <w:snapToGrid w:val="0"/>
      <w:sz w:val="36"/>
      <w:szCs w:val="36"/>
    </w:rPr>
  </w:style>
  <w:style w:type="paragraph" w:styleId="Intestazione">
    <w:name w:val="header"/>
    <w:basedOn w:val="Normale"/>
    <w:link w:val="IntestazioneCarattere"/>
    <w:semiHidden/>
    <w:unhideWhenUsed/>
    <w:rsid w:val="00FC28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FC2881"/>
    <w:rPr>
      <w:rFonts w:ascii="Arial" w:hAnsi="Arial" w:cs="CG Times"/>
      <w:sz w:val="24"/>
    </w:rPr>
  </w:style>
  <w:style w:type="paragraph" w:styleId="Pidipagina">
    <w:name w:val="footer"/>
    <w:basedOn w:val="Normale"/>
    <w:link w:val="PidipaginaCarattere"/>
    <w:semiHidden/>
    <w:unhideWhenUsed/>
    <w:rsid w:val="00FC28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rsid w:val="00FC2881"/>
    <w:rPr>
      <w:rFonts w:ascii="Arial" w:hAnsi="Arial" w:cs="CG Times"/>
      <w:sz w:val="24"/>
    </w:rPr>
  </w:style>
  <w:style w:type="paragraph" w:customStyle="1" w:styleId="StileElencoelaboratiGiustificato">
    <w:name w:val="Stile Elenco elaborati + Giustificato"/>
    <w:basedOn w:val="Normale"/>
    <w:rsid w:val="00F37D41"/>
    <w:pPr>
      <w:tabs>
        <w:tab w:val="left" w:pos="1418"/>
      </w:tabs>
      <w:ind w:left="1418" w:hanging="1418"/>
      <w:jc w:val="both"/>
    </w:pPr>
    <w:rPr>
      <w:rFonts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Enrico Dario PREGNO</dc:creator>
  <cp:lastModifiedBy>danilo</cp:lastModifiedBy>
  <cp:revision>34</cp:revision>
  <cp:lastPrinted>2024-03-05T17:54:00Z</cp:lastPrinted>
  <dcterms:created xsi:type="dcterms:W3CDTF">2021-12-12T15:46:00Z</dcterms:created>
  <dcterms:modified xsi:type="dcterms:W3CDTF">2024-03-05T17:58:00Z</dcterms:modified>
</cp:coreProperties>
</file>